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AC221" w14:textId="69C75D23" w:rsidR="008721FE" w:rsidRPr="00352645" w:rsidRDefault="00DA0FC5">
      <w:pPr>
        <w:rPr>
          <w:rFonts w:ascii="Arial" w:hAnsi="Arial" w:cs="Arial"/>
        </w:rPr>
      </w:pPr>
    </w:p>
    <w:p w14:paraId="3D4073D3" w14:textId="77777777" w:rsidR="006420C0" w:rsidRPr="006420C0" w:rsidRDefault="006420C0" w:rsidP="006420C0">
      <w:pPr>
        <w:spacing w:before="100" w:beforeAutospacing="1" w:after="100" w:afterAutospacing="1"/>
        <w:rPr>
          <w:rFonts w:ascii="Arial" w:eastAsia="Times New Roman" w:hAnsi="Arial" w:cs="Arial"/>
        </w:rPr>
      </w:pPr>
      <w:bookmarkStart w:id="0" w:name="_GoBack"/>
      <w:r w:rsidRPr="007C061F">
        <w:rPr>
          <w:rFonts w:ascii="Arial" w:eastAsia="Times New Roman" w:hAnsi="Arial" w:cs="Arial"/>
          <w:b/>
          <w:bCs/>
        </w:rPr>
        <w:t>Job Title:</w:t>
      </w:r>
      <w:r w:rsidRPr="006420C0">
        <w:rPr>
          <w:rFonts w:ascii="Arial" w:eastAsia="Times New Roman" w:hAnsi="Arial" w:cs="Arial"/>
        </w:rPr>
        <w:t xml:space="preserve"> Victim Service Coordinator</w:t>
      </w:r>
      <w:r w:rsidRPr="006420C0">
        <w:rPr>
          <w:rFonts w:ascii="Arial" w:eastAsia="Times New Roman" w:hAnsi="Arial" w:cs="Arial"/>
        </w:rPr>
        <w:br/>
      </w:r>
      <w:r w:rsidRPr="007C061F">
        <w:rPr>
          <w:rFonts w:ascii="Arial" w:eastAsia="Times New Roman" w:hAnsi="Arial" w:cs="Arial"/>
          <w:b/>
          <w:bCs/>
        </w:rPr>
        <w:t>Reports To:</w:t>
      </w:r>
      <w:r w:rsidRPr="006420C0">
        <w:rPr>
          <w:rFonts w:ascii="Arial" w:eastAsia="Times New Roman" w:hAnsi="Arial" w:cs="Arial"/>
        </w:rPr>
        <w:t xml:space="preserve"> Executive Director</w:t>
      </w:r>
      <w:r w:rsidRPr="006420C0">
        <w:rPr>
          <w:rFonts w:ascii="Arial" w:eastAsia="Times New Roman" w:hAnsi="Arial" w:cs="Arial"/>
        </w:rPr>
        <w:br/>
      </w:r>
      <w:r w:rsidRPr="007C061F">
        <w:rPr>
          <w:rFonts w:ascii="Arial" w:eastAsia="Times New Roman" w:hAnsi="Arial" w:cs="Arial"/>
          <w:b/>
          <w:bCs/>
        </w:rPr>
        <w:t>Position Status:</w:t>
      </w:r>
      <w:r w:rsidRPr="006420C0">
        <w:rPr>
          <w:rFonts w:ascii="Arial" w:eastAsia="Times New Roman" w:hAnsi="Arial" w:cs="Arial"/>
        </w:rPr>
        <w:t xml:space="preserve"> Full-Time</w:t>
      </w:r>
      <w:r w:rsidRPr="006420C0">
        <w:rPr>
          <w:rFonts w:ascii="Arial" w:eastAsia="Times New Roman" w:hAnsi="Arial" w:cs="Arial"/>
        </w:rPr>
        <w:br/>
      </w:r>
      <w:r w:rsidRPr="007C061F">
        <w:rPr>
          <w:rFonts w:ascii="Arial" w:eastAsia="Times New Roman" w:hAnsi="Arial" w:cs="Arial"/>
          <w:b/>
          <w:bCs/>
        </w:rPr>
        <w:t>Location:</w:t>
      </w:r>
      <w:r w:rsidRPr="006420C0">
        <w:rPr>
          <w:rFonts w:ascii="Arial" w:eastAsia="Times New Roman" w:hAnsi="Arial" w:cs="Arial"/>
        </w:rPr>
        <w:t xml:space="preserve"> Cedar Rapids, IA (Hybrid)</w:t>
      </w:r>
    </w:p>
    <w:p w14:paraId="6CA83D2B"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About Thrive Together Today</w:t>
      </w:r>
    </w:p>
    <w:p w14:paraId="0D3F7A75" w14:textId="77777777" w:rsidR="006420C0" w:rsidRPr="006420C0" w:rsidRDefault="006420C0" w:rsidP="006420C0">
      <w:pPr>
        <w:spacing w:before="100" w:beforeAutospacing="1" w:after="100" w:afterAutospacing="1"/>
        <w:rPr>
          <w:rFonts w:ascii="Arial" w:eastAsia="Times New Roman" w:hAnsi="Arial" w:cs="Arial"/>
        </w:rPr>
      </w:pPr>
      <w:r w:rsidRPr="006420C0">
        <w:rPr>
          <w:rFonts w:ascii="Arial" w:eastAsia="Times New Roman" w:hAnsi="Arial" w:cs="Arial"/>
        </w:rPr>
        <w:t>Thrive Together Today is a culturally specific nonprofit organization dedicated to serving Deaf, Hard of Hearing, and individuals with hearing loss who are victims or survivors of domestic violence, sexual assault, and violent crimes in Iowa. Based in Cedar Rapids, Thrive provides services across all 99 counties in the state.</w:t>
      </w:r>
    </w:p>
    <w:p w14:paraId="57499A44"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pict w14:anchorId="7409AAC9">
          <v:rect id="_x0000_i1031" alt="" style="width:468pt;height:.05pt;mso-width-percent:0;mso-height-percent:0;mso-width-percent:0;mso-height-percent:0" o:hralign="center" o:hrstd="t" o:hr="t" fillcolor="#a0a0a0" stroked="f"/>
        </w:pict>
      </w:r>
    </w:p>
    <w:p w14:paraId="3DB012A5"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Job Summary</w:t>
      </w:r>
    </w:p>
    <w:p w14:paraId="26C82C05" w14:textId="77777777" w:rsidR="006420C0" w:rsidRPr="006420C0" w:rsidRDefault="006420C0" w:rsidP="006420C0">
      <w:pPr>
        <w:spacing w:before="100" w:beforeAutospacing="1" w:after="100" w:afterAutospacing="1"/>
        <w:rPr>
          <w:rFonts w:ascii="Arial" w:eastAsia="Times New Roman" w:hAnsi="Arial" w:cs="Arial"/>
        </w:rPr>
      </w:pPr>
      <w:r w:rsidRPr="006420C0">
        <w:rPr>
          <w:rFonts w:ascii="Arial" w:eastAsia="Times New Roman" w:hAnsi="Arial" w:cs="Arial"/>
        </w:rPr>
        <w:t>The Victim Service Coordinator provides trauma-informed, survivor-centered services to Deaf individuals, individuals with hearing loss, and their families impacted by violence and unhealthy relationships. This role involves collaboration with service providers to ensure culturally competent, accessible support and safety services are available to clients.</w:t>
      </w:r>
    </w:p>
    <w:p w14:paraId="684D7AC1"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pict w14:anchorId="31E9C9D8">
          <v:rect id="_x0000_i1030" alt="" style="width:468pt;height:.05pt;mso-width-percent:0;mso-height-percent:0;mso-width-percent:0;mso-height-percent:0" o:hralign="center" o:hrstd="t" o:hr="t" fillcolor="#a0a0a0" stroked="f"/>
        </w:pict>
      </w:r>
    </w:p>
    <w:p w14:paraId="7F6B2E21"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Key Responsibilities</w:t>
      </w:r>
    </w:p>
    <w:p w14:paraId="4DD59708"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Deliver non-discriminatory advocacy for victims and families impacted by violence.</w:t>
      </w:r>
    </w:p>
    <w:p w14:paraId="160FEF3E"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Provide one-on-one peer consulting and emotional support.</w:t>
      </w:r>
    </w:p>
    <w:p w14:paraId="7C59CF1F"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Assist with crisis counseling, safety planning, court advocacy, housing placements, and referrals.</w:t>
      </w:r>
    </w:p>
    <w:p w14:paraId="1C6BE1E8"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Maintain accurate and timely documentation of client interactions to meet reporting and compliance requirements.</w:t>
      </w:r>
    </w:p>
    <w:p w14:paraId="71C64EAE"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Establish and nurture relationships with service providers, promoting cultural awareness and accessibility.</w:t>
      </w:r>
    </w:p>
    <w:p w14:paraId="5FC55B66"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Support clients in developing strength-based, solution-focused action plans.</w:t>
      </w:r>
    </w:p>
    <w:p w14:paraId="3150515D"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Share on-call responsibilities and respond to emergencies as needed.</w:t>
      </w:r>
    </w:p>
    <w:p w14:paraId="714E398B"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Ensure compliance with advocacy certification requirements and agency policies.</w:t>
      </w:r>
    </w:p>
    <w:p w14:paraId="610284C0"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Effectively use technology to communicate with remote clients and colleagues.</w:t>
      </w:r>
    </w:p>
    <w:p w14:paraId="38ABB24F" w14:textId="77777777" w:rsidR="006420C0" w:rsidRPr="006420C0" w:rsidRDefault="006420C0" w:rsidP="006420C0">
      <w:pPr>
        <w:numPr>
          <w:ilvl w:val="0"/>
          <w:numId w:val="10"/>
        </w:numPr>
        <w:spacing w:before="100" w:beforeAutospacing="1" w:after="100" w:afterAutospacing="1"/>
        <w:rPr>
          <w:rFonts w:ascii="Arial" w:eastAsia="Times New Roman" w:hAnsi="Arial" w:cs="Arial"/>
        </w:rPr>
      </w:pPr>
      <w:r w:rsidRPr="006420C0">
        <w:rPr>
          <w:rFonts w:ascii="Arial" w:eastAsia="Times New Roman" w:hAnsi="Arial" w:cs="Arial"/>
        </w:rPr>
        <w:t>Assist in public education and community presentations on relevant issues.</w:t>
      </w:r>
    </w:p>
    <w:p w14:paraId="2DE46481"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lastRenderedPageBreak/>
        <w:pict w14:anchorId="70F141CD">
          <v:rect id="_x0000_i1029" alt="" style="width:468pt;height:.05pt;mso-width-percent:0;mso-height-percent:0;mso-width-percent:0;mso-height-percent:0" o:hralign="center" o:hrstd="t" o:hr="t" fillcolor="#a0a0a0" stroked="f"/>
        </w:pict>
      </w:r>
    </w:p>
    <w:p w14:paraId="2DF0809B"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Qualifications</w:t>
      </w:r>
    </w:p>
    <w:p w14:paraId="7E8288AE" w14:textId="77777777" w:rsidR="006420C0" w:rsidRPr="006420C0" w:rsidRDefault="006420C0" w:rsidP="006420C0">
      <w:pPr>
        <w:numPr>
          <w:ilvl w:val="0"/>
          <w:numId w:val="11"/>
        </w:numPr>
        <w:spacing w:before="100" w:beforeAutospacing="1" w:after="100" w:afterAutospacing="1"/>
        <w:rPr>
          <w:rFonts w:ascii="Arial" w:eastAsia="Times New Roman" w:hAnsi="Arial" w:cs="Arial"/>
        </w:rPr>
      </w:pPr>
      <w:r w:rsidRPr="006420C0">
        <w:rPr>
          <w:rFonts w:ascii="Arial" w:eastAsia="Times New Roman" w:hAnsi="Arial" w:cs="Arial"/>
        </w:rPr>
        <w:t>Bachelor’s degree in a related field.</w:t>
      </w:r>
    </w:p>
    <w:p w14:paraId="70C27B43" w14:textId="77777777" w:rsidR="006420C0" w:rsidRPr="006420C0" w:rsidRDefault="006420C0" w:rsidP="006420C0">
      <w:pPr>
        <w:numPr>
          <w:ilvl w:val="0"/>
          <w:numId w:val="11"/>
        </w:numPr>
        <w:spacing w:before="100" w:beforeAutospacing="1" w:after="100" w:afterAutospacing="1"/>
        <w:rPr>
          <w:rFonts w:ascii="Arial" w:eastAsia="Times New Roman" w:hAnsi="Arial" w:cs="Arial"/>
        </w:rPr>
      </w:pPr>
      <w:r w:rsidRPr="006420C0">
        <w:rPr>
          <w:rFonts w:ascii="Arial" w:eastAsia="Times New Roman" w:hAnsi="Arial" w:cs="Arial"/>
        </w:rPr>
        <w:t>Experience in advocacy or working with Deaf/Hard of Hearing communities.</w:t>
      </w:r>
    </w:p>
    <w:p w14:paraId="6FFFA383" w14:textId="77777777" w:rsidR="006420C0" w:rsidRPr="006420C0" w:rsidRDefault="006420C0" w:rsidP="006420C0">
      <w:pPr>
        <w:numPr>
          <w:ilvl w:val="0"/>
          <w:numId w:val="11"/>
        </w:numPr>
        <w:spacing w:before="100" w:beforeAutospacing="1" w:after="100" w:afterAutospacing="1"/>
        <w:rPr>
          <w:rFonts w:ascii="Arial" w:eastAsia="Times New Roman" w:hAnsi="Arial" w:cs="Arial"/>
        </w:rPr>
      </w:pPr>
      <w:r w:rsidRPr="006420C0">
        <w:rPr>
          <w:rFonts w:ascii="Arial" w:eastAsia="Times New Roman" w:hAnsi="Arial" w:cs="Arial"/>
        </w:rPr>
        <w:t>Fluency in American Sign Language (ASL) and strong English writing skills.</w:t>
      </w:r>
    </w:p>
    <w:p w14:paraId="3D30C144" w14:textId="77777777" w:rsidR="006420C0" w:rsidRPr="006420C0" w:rsidRDefault="006420C0" w:rsidP="006420C0">
      <w:pPr>
        <w:numPr>
          <w:ilvl w:val="0"/>
          <w:numId w:val="11"/>
        </w:numPr>
        <w:spacing w:before="100" w:beforeAutospacing="1" w:after="100" w:afterAutospacing="1"/>
        <w:rPr>
          <w:rFonts w:ascii="Arial" w:eastAsia="Times New Roman" w:hAnsi="Arial" w:cs="Arial"/>
        </w:rPr>
      </w:pPr>
      <w:r w:rsidRPr="006420C0">
        <w:rPr>
          <w:rFonts w:ascii="Arial" w:eastAsia="Times New Roman" w:hAnsi="Arial" w:cs="Arial"/>
        </w:rPr>
        <w:t>Ability to handle sensitive situations tactfully and work collaboratively with diverse groups.</w:t>
      </w:r>
    </w:p>
    <w:p w14:paraId="12731E1B" w14:textId="77777777" w:rsidR="006420C0" w:rsidRPr="006420C0" w:rsidRDefault="006420C0" w:rsidP="006420C0">
      <w:pPr>
        <w:numPr>
          <w:ilvl w:val="0"/>
          <w:numId w:val="11"/>
        </w:numPr>
        <w:spacing w:before="100" w:beforeAutospacing="1" w:after="100" w:afterAutospacing="1"/>
        <w:rPr>
          <w:rFonts w:ascii="Arial" w:eastAsia="Times New Roman" w:hAnsi="Arial" w:cs="Arial"/>
        </w:rPr>
      </w:pPr>
      <w:r w:rsidRPr="006420C0">
        <w:rPr>
          <w:rFonts w:ascii="Arial" w:eastAsia="Times New Roman" w:hAnsi="Arial" w:cs="Arial"/>
        </w:rPr>
        <w:t>Flexibility to work nights, weekends, and travel throughout Iowa (mileage reimbursement provided).</w:t>
      </w:r>
    </w:p>
    <w:p w14:paraId="6556A176"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pict w14:anchorId="7276499C">
          <v:rect id="_x0000_i1028" alt="" style="width:468pt;height:.05pt;mso-width-percent:0;mso-height-percent:0;mso-width-percent:0;mso-height-percent:0" o:hralign="center" o:hrstd="t" o:hr="t" fillcolor="#a0a0a0" stroked="f"/>
        </w:pict>
      </w:r>
    </w:p>
    <w:p w14:paraId="477D19C9"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Work Environment and Physical Requirements</w:t>
      </w:r>
    </w:p>
    <w:p w14:paraId="25531FC5" w14:textId="77777777" w:rsidR="006420C0" w:rsidRPr="006420C0" w:rsidRDefault="006420C0" w:rsidP="006420C0">
      <w:pPr>
        <w:numPr>
          <w:ilvl w:val="0"/>
          <w:numId w:val="12"/>
        </w:numPr>
        <w:spacing w:before="100" w:beforeAutospacing="1" w:after="100" w:afterAutospacing="1"/>
        <w:rPr>
          <w:rFonts w:ascii="Arial" w:eastAsia="Times New Roman" w:hAnsi="Arial" w:cs="Arial"/>
        </w:rPr>
      </w:pPr>
      <w:r w:rsidRPr="006420C0">
        <w:rPr>
          <w:rFonts w:ascii="Arial" w:eastAsia="Times New Roman" w:hAnsi="Arial" w:cs="Arial"/>
        </w:rPr>
        <w:t>This is a primarily self-directed role requiring work in both community settings and a standard office environment.</w:t>
      </w:r>
    </w:p>
    <w:p w14:paraId="00F683B0" w14:textId="77777777" w:rsidR="006420C0" w:rsidRPr="006420C0" w:rsidRDefault="006420C0" w:rsidP="006420C0">
      <w:pPr>
        <w:numPr>
          <w:ilvl w:val="0"/>
          <w:numId w:val="12"/>
        </w:numPr>
        <w:spacing w:before="100" w:beforeAutospacing="1" w:after="100" w:afterAutospacing="1"/>
        <w:rPr>
          <w:rFonts w:ascii="Arial" w:eastAsia="Times New Roman" w:hAnsi="Arial" w:cs="Arial"/>
        </w:rPr>
      </w:pPr>
      <w:r w:rsidRPr="006420C0">
        <w:rPr>
          <w:rFonts w:ascii="Arial" w:eastAsia="Times New Roman" w:hAnsi="Arial" w:cs="Arial"/>
        </w:rPr>
        <w:t>Regular use of computers and standard office equipment.</w:t>
      </w:r>
    </w:p>
    <w:p w14:paraId="0C26B67B" w14:textId="77777777" w:rsidR="006420C0" w:rsidRPr="006420C0" w:rsidRDefault="006420C0" w:rsidP="006420C0">
      <w:pPr>
        <w:numPr>
          <w:ilvl w:val="0"/>
          <w:numId w:val="12"/>
        </w:numPr>
        <w:spacing w:before="100" w:beforeAutospacing="1" w:after="100" w:afterAutospacing="1"/>
        <w:rPr>
          <w:rFonts w:ascii="Arial" w:eastAsia="Times New Roman" w:hAnsi="Arial" w:cs="Arial"/>
        </w:rPr>
      </w:pPr>
      <w:r w:rsidRPr="006420C0">
        <w:rPr>
          <w:rFonts w:ascii="Arial" w:eastAsia="Times New Roman" w:hAnsi="Arial" w:cs="Arial"/>
        </w:rPr>
        <w:t>Physical requirements include the ability to lift up to 30 pounds, with accommodations provided as needed.</w:t>
      </w:r>
    </w:p>
    <w:p w14:paraId="4433415C"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pict w14:anchorId="3EF2D47E">
          <v:rect id="_x0000_i1027" alt="" style="width:468pt;height:.05pt;mso-width-percent:0;mso-height-percent:0;mso-width-percent:0;mso-height-percent:0" o:hralign="center" o:hrstd="t" o:hr="t" fillcolor="#a0a0a0" stroked="f"/>
        </w:pict>
      </w:r>
    </w:p>
    <w:p w14:paraId="7D5F3FFF"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Salary and Benefits</w:t>
      </w:r>
    </w:p>
    <w:p w14:paraId="4A270C6D" w14:textId="77777777" w:rsidR="006420C0" w:rsidRPr="006420C0" w:rsidRDefault="006420C0" w:rsidP="006420C0">
      <w:pPr>
        <w:numPr>
          <w:ilvl w:val="0"/>
          <w:numId w:val="13"/>
        </w:numPr>
        <w:spacing w:before="100" w:beforeAutospacing="1" w:after="100" w:afterAutospacing="1"/>
        <w:rPr>
          <w:rFonts w:ascii="Arial" w:eastAsia="Times New Roman" w:hAnsi="Arial" w:cs="Arial"/>
        </w:rPr>
      </w:pPr>
      <w:r w:rsidRPr="007C061F">
        <w:rPr>
          <w:rFonts w:ascii="Arial" w:eastAsia="Times New Roman" w:hAnsi="Arial" w:cs="Arial"/>
          <w:b/>
          <w:bCs/>
        </w:rPr>
        <w:t>Salary:</w:t>
      </w:r>
      <w:r w:rsidRPr="006420C0">
        <w:rPr>
          <w:rFonts w:ascii="Arial" w:eastAsia="Times New Roman" w:hAnsi="Arial" w:cs="Arial"/>
        </w:rPr>
        <w:t xml:space="preserve"> $45,000 to $50,000 annually, commensurate with experience.</w:t>
      </w:r>
    </w:p>
    <w:p w14:paraId="571495ED" w14:textId="77777777" w:rsidR="006420C0" w:rsidRPr="006420C0" w:rsidRDefault="006420C0" w:rsidP="006420C0">
      <w:pPr>
        <w:numPr>
          <w:ilvl w:val="0"/>
          <w:numId w:val="13"/>
        </w:numPr>
        <w:spacing w:before="100" w:beforeAutospacing="1" w:after="100" w:afterAutospacing="1"/>
        <w:rPr>
          <w:rFonts w:ascii="Arial" w:eastAsia="Times New Roman" w:hAnsi="Arial" w:cs="Arial"/>
        </w:rPr>
      </w:pPr>
      <w:r w:rsidRPr="007C061F">
        <w:rPr>
          <w:rFonts w:ascii="Arial" w:eastAsia="Times New Roman" w:hAnsi="Arial" w:cs="Arial"/>
          <w:b/>
          <w:bCs/>
        </w:rPr>
        <w:t>Benefits:</w:t>
      </w:r>
    </w:p>
    <w:p w14:paraId="4BC88741" w14:textId="77777777" w:rsidR="006420C0" w:rsidRPr="006420C0" w:rsidRDefault="006420C0" w:rsidP="006420C0">
      <w:pPr>
        <w:numPr>
          <w:ilvl w:val="1"/>
          <w:numId w:val="13"/>
        </w:numPr>
        <w:spacing w:before="100" w:beforeAutospacing="1" w:after="100" w:afterAutospacing="1"/>
        <w:rPr>
          <w:rFonts w:ascii="Arial" w:eastAsia="Times New Roman" w:hAnsi="Arial" w:cs="Arial"/>
        </w:rPr>
      </w:pPr>
      <w:r w:rsidRPr="006420C0">
        <w:rPr>
          <w:rFonts w:ascii="Arial" w:eastAsia="Times New Roman" w:hAnsi="Arial" w:cs="Arial"/>
        </w:rPr>
        <w:t>Health, dental, and vision insurance.</w:t>
      </w:r>
    </w:p>
    <w:p w14:paraId="66F9A081" w14:textId="77777777" w:rsidR="006420C0" w:rsidRPr="006420C0" w:rsidRDefault="006420C0" w:rsidP="006420C0">
      <w:pPr>
        <w:numPr>
          <w:ilvl w:val="1"/>
          <w:numId w:val="13"/>
        </w:numPr>
        <w:spacing w:before="100" w:beforeAutospacing="1" w:after="100" w:afterAutospacing="1"/>
        <w:rPr>
          <w:rFonts w:ascii="Arial" w:eastAsia="Times New Roman" w:hAnsi="Arial" w:cs="Arial"/>
        </w:rPr>
      </w:pPr>
      <w:r w:rsidRPr="006420C0">
        <w:rPr>
          <w:rFonts w:ascii="Arial" w:eastAsia="Times New Roman" w:hAnsi="Arial" w:cs="Arial"/>
        </w:rPr>
        <w:t>Generous paid vacation.</w:t>
      </w:r>
    </w:p>
    <w:p w14:paraId="118F512E" w14:textId="77777777" w:rsidR="006420C0" w:rsidRPr="006420C0" w:rsidRDefault="006420C0" w:rsidP="006420C0">
      <w:pPr>
        <w:numPr>
          <w:ilvl w:val="1"/>
          <w:numId w:val="13"/>
        </w:numPr>
        <w:spacing w:before="100" w:beforeAutospacing="1" w:after="100" w:afterAutospacing="1"/>
        <w:rPr>
          <w:rFonts w:ascii="Arial" w:eastAsia="Times New Roman" w:hAnsi="Arial" w:cs="Arial"/>
        </w:rPr>
      </w:pPr>
      <w:r w:rsidRPr="006420C0">
        <w:rPr>
          <w:rFonts w:ascii="Arial" w:eastAsia="Times New Roman" w:hAnsi="Arial" w:cs="Arial"/>
        </w:rPr>
        <w:t>Mental health leave.</w:t>
      </w:r>
    </w:p>
    <w:p w14:paraId="4229FCCB" w14:textId="77777777" w:rsidR="006420C0" w:rsidRPr="006420C0" w:rsidRDefault="006420C0" w:rsidP="006420C0">
      <w:pPr>
        <w:numPr>
          <w:ilvl w:val="1"/>
          <w:numId w:val="13"/>
        </w:numPr>
        <w:spacing w:before="100" w:beforeAutospacing="1" w:after="100" w:afterAutospacing="1"/>
        <w:rPr>
          <w:rFonts w:ascii="Arial" w:eastAsia="Times New Roman" w:hAnsi="Arial" w:cs="Arial"/>
        </w:rPr>
      </w:pPr>
      <w:r w:rsidRPr="006420C0">
        <w:rPr>
          <w:rFonts w:ascii="Arial" w:eastAsia="Times New Roman" w:hAnsi="Arial" w:cs="Arial"/>
        </w:rPr>
        <w:t>Sick leave.</w:t>
      </w:r>
    </w:p>
    <w:p w14:paraId="5FD3E298" w14:textId="77777777" w:rsidR="006420C0" w:rsidRPr="006420C0" w:rsidRDefault="006420C0" w:rsidP="006420C0">
      <w:pPr>
        <w:numPr>
          <w:ilvl w:val="1"/>
          <w:numId w:val="13"/>
        </w:numPr>
        <w:spacing w:before="100" w:beforeAutospacing="1" w:after="100" w:afterAutospacing="1"/>
        <w:rPr>
          <w:rFonts w:ascii="Arial" w:eastAsia="Times New Roman" w:hAnsi="Arial" w:cs="Arial"/>
        </w:rPr>
      </w:pPr>
      <w:r w:rsidRPr="006420C0">
        <w:rPr>
          <w:rFonts w:ascii="Arial" w:eastAsia="Times New Roman" w:hAnsi="Arial" w:cs="Arial"/>
        </w:rPr>
        <w:t>Holiday leave.</w:t>
      </w:r>
    </w:p>
    <w:p w14:paraId="5EA8BBCE"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pict w14:anchorId="04CEB221">
          <v:rect id="_x0000_i1026" alt="" style="width:468pt;height:.05pt;mso-width-percent:0;mso-height-percent:0;mso-width-percent:0;mso-height-percent:0" o:hralign="center" o:hrstd="t" o:hr="t" fillcolor="#a0a0a0" stroked="f"/>
        </w:pict>
      </w:r>
    </w:p>
    <w:p w14:paraId="0A39BED5"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Equal Opportunity Employment</w:t>
      </w:r>
    </w:p>
    <w:p w14:paraId="645AA18E" w14:textId="77777777" w:rsidR="006420C0" w:rsidRPr="006420C0" w:rsidRDefault="006420C0" w:rsidP="006420C0">
      <w:pPr>
        <w:spacing w:before="100" w:beforeAutospacing="1" w:after="100" w:afterAutospacing="1"/>
        <w:rPr>
          <w:rFonts w:ascii="Arial" w:eastAsia="Times New Roman" w:hAnsi="Arial" w:cs="Arial"/>
        </w:rPr>
      </w:pPr>
      <w:r w:rsidRPr="006420C0">
        <w:rPr>
          <w:rFonts w:ascii="Arial" w:eastAsia="Times New Roman" w:hAnsi="Arial" w:cs="Arial"/>
        </w:rPr>
        <w:t>Thrive Together Today is committed to fostering an inclusive and equitable workplace. We do not discriminate based on race, color, creed, religion, national origin, sex, sexual orientation, disability, age, familial or marital status, public assistance, or any other characteristic. Thrive Together is an Equal Opportunity and Affirmative Action Employer.</w:t>
      </w:r>
    </w:p>
    <w:p w14:paraId="03F4BCED" w14:textId="77777777" w:rsidR="006420C0" w:rsidRPr="006420C0" w:rsidRDefault="00DA0FC5" w:rsidP="006420C0">
      <w:pPr>
        <w:rPr>
          <w:rFonts w:ascii="Arial" w:eastAsia="Times New Roman" w:hAnsi="Arial" w:cs="Arial"/>
        </w:rPr>
      </w:pPr>
      <w:r w:rsidRPr="00DA0FC5">
        <w:rPr>
          <w:rFonts w:ascii="Arial" w:eastAsia="Times New Roman" w:hAnsi="Arial" w:cs="Arial"/>
          <w:noProof/>
        </w:rPr>
        <w:lastRenderedPageBreak/>
        <w:pict w14:anchorId="089452FD">
          <v:rect id="_x0000_i1025" alt="" style="width:468pt;height:.05pt;mso-width-percent:0;mso-height-percent:0;mso-width-percent:0;mso-height-percent:0" o:hralign="center" o:hrstd="t" o:hr="t" fillcolor="#a0a0a0" stroked="f"/>
        </w:pict>
      </w:r>
    </w:p>
    <w:p w14:paraId="5F0078A2" w14:textId="77777777" w:rsidR="006420C0" w:rsidRPr="006420C0" w:rsidRDefault="006420C0" w:rsidP="006420C0">
      <w:pPr>
        <w:spacing w:before="100" w:beforeAutospacing="1" w:after="100" w:afterAutospacing="1"/>
        <w:outlineLvl w:val="2"/>
        <w:rPr>
          <w:rFonts w:ascii="Arial" w:eastAsia="Times New Roman" w:hAnsi="Arial" w:cs="Arial"/>
          <w:b/>
          <w:bCs/>
        </w:rPr>
      </w:pPr>
      <w:r w:rsidRPr="007C061F">
        <w:rPr>
          <w:rFonts w:ascii="Arial" w:eastAsia="Times New Roman" w:hAnsi="Arial" w:cs="Arial"/>
          <w:b/>
          <w:bCs/>
        </w:rPr>
        <w:t>Funding</w:t>
      </w:r>
    </w:p>
    <w:p w14:paraId="3020C2F5" w14:textId="77777777" w:rsidR="006420C0" w:rsidRPr="006420C0" w:rsidRDefault="006420C0" w:rsidP="006420C0">
      <w:pPr>
        <w:spacing w:before="100" w:beforeAutospacing="1" w:after="100" w:afterAutospacing="1"/>
        <w:rPr>
          <w:rFonts w:ascii="Arial" w:eastAsia="Times New Roman" w:hAnsi="Arial" w:cs="Arial"/>
        </w:rPr>
      </w:pPr>
      <w:r w:rsidRPr="006420C0">
        <w:rPr>
          <w:rFonts w:ascii="Arial" w:eastAsia="Times New Roman" w:hAnsi="Arial" w:cs="Arial"/>
        </w:rPr>
        <w:t>This position is fully funded by the Office on Violence Against Women Underserved Grant.</w:t>
      </w:r>
    </w:p>
    <w:bookmarkEnd w:id="0"/>
    <w:p w14:paraId="204D05BF" w14:textId="391E226B" w:rsidR="00E80C0A" w:rsidRPr="007C061F" w:rsidRDefault="00E80C0A" w:rsidP="00E80C0A">
      <w:pPr>
        <w:rPr>
          <w:rFonts w:ascii="Arial" w:hAnsi="Arial" w:cs="Arial"/>
        </w:rPr>
      </w:pPr>
    </w:p>
    <w:sectPr w:rsidR="00E80C0A" w:rsidRPr="007C061F" w:rsidSect="009C16EF">
      <w:headerReference w:type="default" r:id="rId7"/>
      <w:footerReference w:type="default" r:id="rId8"/>
      <w:pgSz w:w="12240" w:h="15840"/>
      <w:pgMar w:top="1440" w:right="1440" w:bottom="1440" w:left="1440" w:header="216"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EDDDC" w14:textId="77777777" w:rsidR="00DA0FC5" w:rsidRDefault="00DA0FC5" w:rsidP="00E80C0A">
      <w:r>
        <w:separator/>
      </w:r>
    </w:p>
  </w:endnote>
  <w:endnote w:type="continuationSeparator" w:id="0">
    <w:p w14:paraId="749E0147" w14:textId="77777777" w:rsidR="00DA0FC5" w:rsidRDefault="00DA0FC5" w:rsidP="00E8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F90A" w14:textId="704E27E8" w:rsidR="00E80C0A" w:rsidRDefault="00E80C0A" w:rsidP="00E80C0A">
    <w:pPr>
      <w:pStyle w:val="Footer"/>
      <w:ind w:left="-1440"/>
    </w:pPr>
    <w:r>
      <w:rPr>
        <w:noProof/>
      </w:rPr>
      <w:drawing>
        <wp:inline distT="0" distB="0" distL="0" distR="0" wp14:anchorId="015DE347" wp14:editId="6E13D6D1">
          <wp:extent cx="7766208" cy="1220721"/>
          <wp:effectExtent l="0" t="0" r="0" b="0"/>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rotWithShape="1">
                  <a:blip r:embed="rId1">
                    <a:extLst>
                      <a:ext uri="{28A0092B-C50C-407E-A947-70E740481C1C}">
                        <a14:useLocalDpi xmlns:a14="http://schemas.microsoft.com/office/drawing/2010/main" val="0"/>
                      </a:ext>
                    </a:extLst>
                  </a:blip>
                  <a:srcRect t="9407"/>
                  <a:stretch/>
                </pic:blipFill>
                <pic:spPr bwMode="auto">
                  <a:xfrm>
                    <a:off x="0" y="0"/>
                    <a:ext cx="7851555" cy="123413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0A50" w14:textId="77777777" w:rsidR="00DA0FC5" w:rsidRDefault="00DA0FC5" w:rsidP="00E80C0A">
      <w:r>
        <w:separator/>
      </w:r>
    </w:p>
  </w:footnote>
  <w:footnote w:type="continuationSeparator" w:id="0">
    <w:p w14:paraId="4302533B" w14:textId="77777777" w:rsidR="00DA0FC5" w:rsidRDefault="00DA0FC5" w:rsidP="00E8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814A" w14:textId="3DA2905B" w:rsidR="00E80C0A" w:rsidRDefault="00E80C0A" w:rsidP="00E80C0A">
    <w:pPr>
      <w:pStyle w:val="Header"/>
      <w:ind w:hanging="1170"/>
    </w:pPr>
    <w:r>
      <w:rPr>
        <w:noProof/>
      </w:rPr>
      <w:drawing>
        <wp:inline distT="0" distB="0" distL="0" distR="0" wp14:anchorId="2088BA05" wp14:editId="070AF020">
          <wp:extent cx="7461753" cy="1294646"/>
          <wp:effectExtent l="0" t="0" r="0" b="127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3344" cy="1300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01A"/>
    <w:multiLevelType w:val="multilevel"/>
    <w:tmpl w:val="E960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21949"/>
    <w:multiLevelType w:val="hybridMultilevel"/>
    <w:tmpl w:val="772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C0A39"/>
    <w:multiLevelType w:val="multilevel"/>
    <w:tmpl w:val="B4AC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30830"/>
    <w:multiLevelType w:val="multilevel"/>
    <w:tmpl w:val="76C8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24F4E"/>
    <w:multiLevelType w:val="multilevel"/>
    <w:tmpl w:val="4380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B37C8"/>
    <w:multiLevelType w:val="multilevel"/>
    <w:tmpl w:val="608A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A0786"/>
    <w:multiLevelType w:val="hybridMultilevel"/>
    <w:tmpl w:val="BF5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50D8B"/>
    <w:multiLevelType w:val="multilevel"/>
    <w:tmpl w:val="9F0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44345"/>
    <w:multiLevelType w:val="multilevel"/>
    <w:tmpl w:val="BE7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257C2"/>
    <w:multiLevelType w:val="hybridMultilevel"/>
    <w:tmpl w:val="EA5ED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C86E30"/>
    <w:multiLevelType w:val="multilevel"/>
    <w:tmpl w:val="E5266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D398B"/>
    <w:multiLevelType w:val="hybridMultilevel"/>
    <w:tmpl w:val="B23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222C2"/>
    <w:multiLevelType w:val="multilevel"/>
    <w:tmpl w:val="2A8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4"/>
  </w:num>
  <w:num w:numId="4">
    <w:abstractNumId w:val="9"/>
  </w:num>
  <w:num w:numId="5">
    <w:abstractNumId w:val="1"/>
  </w:num>
  <w:num w:numId="6">
    <w:abstractNumId w:val="8"/>
  </w:num>
  <w:num w:numId="7">
    <w:abstractNumId w:val="12"/>
  </w:num>
  <w:num w:numId="8">
    <w:abstractNumId w:val="5"/>
  </w:num>
  <w:num w:numId="9">
    <w:abstractNumId w:val="7"/>
  </w:num>
  <w:num w:numId="10">
    <w:abstractNumId w:val="0"/>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0A"/>
    <w:rsid w:val="000C0E12"/>
    <w:rsid w:val="001D2D08"/>
    <w:rsid w:val="00256AA2"/>
    <w:rsid w:val="00352645"/>
    <w:rsid w:val="0044260C"/>
    <w:rsid w:val="005D2741"/>
    <w:rsid w:val="00610CA2"/>
    <w:rsid w:val="006420C0"/>
    <w:rsid w:val="00670DFE"/>
    <w:rsid w:val="007C061F"/>
    <w:rsid w:val="008D578E"/>
    <w:rsid w:val="00914BDD"/>
    <w:rsid w:val="00985301"/>
    <w:rsid w:val="009C16EF"/>
    <w:rsid w:val="00A94182"/>
    <w:rsid w:val="00DA0FC5"/>
    <w:rsid w:val="00DF308E"/>
    <w:rsid w:val="00E73A64"/>
    <w:rsid w:val="00E80C0A"/>
    <w:rsid w:val="00F378EB"/>
    <w:rsid w:val="00FE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8EB0"/>
  <w15:chartTrackingRefBased/>
  <w15:docId w15:val="{BEBD8D2B-65DB-8141-9EC5-BD01DBF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C0A"/>
  </w:style>
  <w:style w:type="paragraph" w:styleId="Heading3">
    <w:name w:val="heading 3"/>
    <w:basedOn w:val="Normal"/>
    <w:link w:val="Heading3Char"/>
    <w:uiPriority w:val="9"/>
    <w:qFormat/>
    <w:rsid w:val="006420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0A"/>
    <w:pPr>
      <w:tabs>
        <w:tab w:val="center" w:pos="4680"/>
        <w:tab w:val="right" w:pos="9360"/>
      </w:tabs>
    </w:pPr>
  </w:style>
  <w:style w:type="character" w:customStyle="1" w:styleId="HeaderChar">
    <w:name w:val="Header Char"/>
    <w:basedOn w:val="DefaultParagraphFont"/>
    <w:link w:val="Header"/>
    <w:uiPriority w:val="99"/>
    <w:rsid w:val="00E80C0A"/>
  </w:style>
  <w:style w:type="paragraph" w:styleId="Footer">
    <w:name w:val="footer"/>
    <w:basedOn w:val="Normal"/>
    <w:link w:val="FooterChar"/>
    <w:uiPriority w:val="99"/>
    <w:unhideWhenUsed/>
    <w:rsid w:val="00E80C0A"/>
    <w:pPr>
      <w:tabs>
        <w:tab w:val="center" w:pos="4680"/>
        <w:tab w:val="right" w:pos="9360"/>
      </w:tabs>
    </w:pPr>
  </w:style>
  <w:style w:type="character" w:customStyle="1" w:styleId="FooterChar">
    <w:name w:val="Footer Char"/>
    <w:basedOn w:val="DefaultParagraphFont"/>
    <w:link w:val="Footer"/>
    <w:uiPriority w:val="99"/>
    <w:rsid w:val="00E80C0A"/>
  </w:style>
  <w:style w:type="paragraph" w:styleId="ListParagraph">
    <w:name w:val="List Paragraph"/>
    <w:basedOn w:val="Normal"/>
    <w:uiPriority w:val="34"/>
    <w:qFormat/>
    <w:rsid w:val="00E80C0A"/>
    <w:pPr>
      <w:ind w:left="720"/>
      <w:contextualSpacing/>
    </w:pPr>
  </w:style>
  <w:style w:type="paragraph" w:styleId="NormalWeb">
    <w:name w:val="Normal (Web)"/>
    <w:basedOn w:val="Normal"/>
    <w:uiPriority w:val="99"/>
    <w:unhideWhenUsed/>
    <w:rsid w:val="00E80C0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80C0A"/>
  </w:style>
  <w:style w:type="character" w:styleId="Strong">
    <w:name w:val="Strong"/>
    <w:basedOn w:val="DefaultParagraphFont"/>
    <w:uiPriority w:val="22"/>
    <w:qFormat/>
    <w:rsid w:val="005D2741"/>
    <w:rPr>
      <w:b/>
      <w:bCs/>
    </w:rPr>
  </w:style>
  <w:style w:type="character" w:customStyle="1" w:styleId="Heading3Char">
    <w:name w:val="Heading 3 Char"/>
    <w:basedOn w:val="DefaultParagraphFont"/>
    <w:link w:val="Heading3"/>
    <w:uiPriority w:val="9"/>
    <w:rsid w:val="006420C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10662">
      <w:bodyDiv w:val="1"/>
      <w:marLeft w:val="0"/>
      <w:marRight w:val="0"/>
      <w:marTop w:val="0"/>
      <w:marBottom w:val="0"/>
      <w:divBdr>
        <w:top w:val="none" w:sz="0" w:space="0" w:color="auto"/>
        <w:left w:val="none" w:sz="0" w:space="0" w:color="auto"/>
        <w:bottom w:val="none" w:sz="0" w:space="0" w:color="auto"/>
        <w:right w:val="none" w:sz="0" w:space="0" w:color="auto"/>
      </w:divBdr>
    </w:div>
    <w:div w:id="17419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Outreach</dc:creator>
  <cp:keywords/>
  <dc:description/>
  <cp:lastModifiedBy>Jennifer Upah-Kyes</cp:lastModifiedBy>
  <cp:revision>6</cp:revision>
  <cp:lastPrinted>2024-02-23T23:54:00Z</cp:lastPrinted>
  <dcterms:created xsi:type="dcterms:W3CDTF">2024-10-29T19:40:00Z</dcterms:created>
  <dcterms:modified xsi:type="dcterms:W3CDTF">2025-01-15T20:09:00Z</dcterms:modified>
</cp:coreProperties>
</file>